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z w:val="44"/>
          <w:szCs w:val="44"/>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w:t>
      </w:r>
      <w:r>
        <w:rPr>
          <w:rFonts w:hint="default" w:ascii="Times New Roman" w:hAnsi="Times New Roman" w:eastAsia="方正小标宋简体" w:cs="Times New Roman"/>
          <w:b w:val="0"/>
          <w:bCs w:val="0"/>
          <w:spacing w:val="-6"/>
          <w:sz w:val="44"/>
          <w:szCs w:val="44"/>
        </w:rPr>
        <w:t>宁夏高质量发展重点产业标准体系 第2部分：</w:t>
      </w:r>
      <w:r>
        <w:rPr>
          <w:rFonts w:hint="default" w:ascii="Times New Roman" w:hAnsi="Times New Roman" w:eastAsia="方正小标宋简体" w:cs="Times New Roman"/>
          <w:b w:val="0"/>
          <w:bCs w:val="0"/>
          <w:sz w:val="44"/>
          <w:szCs w:val="44"/>
        </w:rPr>
        <w:t>葡萄酒产业》征求意见稿</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编制说明</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工作简况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（一）任务来源</w:t>
      </w:r>
      <w:r>
        <w:rPr>
          <w:rFonts w:hint="default" w:ascii="Times New Roman" w:hAnsi="Times New Roman" w:eastAsia="楷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为推动宁夏葡萄酒</w:t>
      </w:r>
      <w:r>
        <w:rPr>
          <w:rFonts w:hint="default" w:ascii="Times New Roman" w:hAnsi="Times New Roman" w:eastAsia="仿宋_GB2312" w:cs="Times New Roman"/>
          <w:sz w:val="32"/>
          <w:szCs w:val="32"/>
        </w:rPr>
        <w:t>产业高质量发展，</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自治区</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rPr>
        <w:t>厅</w:t>
      </w:r>
      <w:r>
        <w:rPr>
          <w:rFonts w:hint="default" w:ascii="Times New Roman" w:hAnsi="Times New Roman" w:eastAsia="仿宋_GB2312" w:cs="Times New Roman"/>
          <w:sz w:val="32"/>
          <w:szCs w:val="32"/>
        </w:rPr>
        <w:t>关于下达宁夏地方标准（</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订</w:t>
      </w:r>
      <w:r>
        <w:rPr>
          <w:rFonts w:hint="default" w:ascii="Times New Roman" w:hAnsi="Times New Roman" w:eastAsia="仿宋_GB2312" w:cs="Times New Roman"/>
          <w:sz w:val="32"/>
          <w:szCs w:val="32"/>
        </w:rPr>
        <w:t>计划的通知》</w:t>
      </w:r>
      <w:r>
        <w:rPr>
          <w:rFonts w:hint="default" w:ascii="Times New Roman" w:hAnsi="Times New Roman" w:eastAsia="仿宋_GB2312" w:cs="Times New Roman"/>
          <w:sz w:val="32"/>
          <w:szCs w:val="32"/>
        </w:rPr>
        <w:t>（宁</w:t>
      </w:r>
      <w:r>
        <w:rPr>
          <w:rFonts w:hint="default" w:ascii="Times New Roman" w:hAnsi="Times New Roman" w:eastAsia="仿宋_GB2312" w:cs="Times New Roman"/>
          <w:sz w:val="32"/>
          <w:szCs w:val="32"/>
        </w:rPr>
        <w:t>市监</w:t>
      </w:r>
      <w:r>
        <w:rPr>
          <w:rFonts w:hint="default" w:ascii="Times New Roman" w:hAnsi="Times New Roman" w:eastAsia="仿宋_GB2312" w:cs="Times New Roman"/>
          <w:sz w:val="32"/>
          <w:szCs w:val="32"/>
        </w:rPr>
        <w:t>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号），结合</w:t>
      </w:r>
      <w:r>
        <w:rPr>
          <w:rFonts w:hint="default" w:ascii="Times New Roman" w:hAnsi="Times New Roman" w:eastAsia="仿宋_GB2312" w:cs="Times New Roman"/>
          <w:sz w:val="32"/>
          <w:szCs w:val="32"/>
        </w:rPr>
        <w:t>宁夏</w:t>
      </w:r>
      <w:r>
        <w:rPr>
          <w:rFonts w:hint="default" w:ascii="Times New Roman" w:hAnsi="Times New Roman" w:eastAsia="仿宋_GB2312" w:cs="Times New Roman"/>
          <w:sz w:val="32"/>
          <w:szCs w:val="32"/>
        </w:rPr>
        <w:t>葡萄酒产业</w:t>
      </w:r>
      <w:r>
        <w:rPr>
          <w:rFonts w:hint="default" w:ascii="Times New Roman" w:hAnsi="Times New Roman" w:eastAsia="仿宋_GB2312" w:cs="Times New Roman"/>
          <w:sz w:val="32"/>
          <w:szCs w:val="32"/>
        </w:rPr>
        <w:t>发展实际，</w:t>
      </w:r>
      <w:r>
        <w:rPr>
          <w:rFonts w:hint="default" w:ascii="Times New Roman" w:hAnsi="Times New Roman" w:eastAsia="仿宋_GB2312" w:cs="Times New Roman"/>
          <w:sz w:val="32"/>
          <w:szCs w:val="32"/>
        </w:rPr>
        <w:t>编制葡萄酒</w:t>
      </w:r>
      <w:r>
        <w:rPr>
          <w:rFonts w:hint="default" w:ascii="Times New Roman" w:hAnsi="Times New Roman" w:eastAsia="仿宋_GB2312" w:cs="Times New Roman"/>
          <w:sz w:val="32"/>
          <w:szCs w:val="32"/>
        </w:rPr>
        <w:t>产业</w:t>
      </w:r>
      <w:r>
        <w:rPr>
          <w:rFonts w:hint="default" w:ascii="Times New Roman" w:hAnsi="Times New Roman" w:eastAsia="仿宋_GB2312" w:cs="Times New Roman"/>
          <w:sz w:val="32"/>
          <w:szCs w:val="32"/>
        </w:rPr>
        <w:t>标准体系。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（二）承担单位</w:t>
      </w:r>
      <w:r>
        <w:rPr>
          <w:rFonts w:hint="default" w:ascii="Times New Roman" w:hAnsi="Times New Roman" w:eastAsia="楷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rPr>
        <w:t>主要承担</w:t>
      </w:r>
      <w:r>
        <w:rPr>
          <w:rFonts w:hint="default" w:ascii="Times New Roman" w:hAnsi="Times New Roman" w:eastAsia="仿宋_GB2312" w:cs="Times New Roman"/>
          <w:sz w:val="32"/>
          <w:szCs w:val="32"/>
        </w:rPr>
        <w:t>单位是</w:t>
      </w:r>
      <w:r>
        <w:rPr>
          <w:rFonts w:hint="default" w:ascii="Times New Roman" w:hAnsi="Times New Roman" w:eastAsia="仿宋_GB2312" w:cs="Times New Roman"/>
          <w:sz w:val="32"/>
          <w:szCs w:val="32"/>
        </w:rPr>
        <w:t>自治区市场监督管理厅、宁夏贺兰山东麓葡萄酒产业园区管委会、自治区标准化院、宁夏葡萄与葡萄酒研究院等。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本项目由宁夏贺兰山东麓葡萄酒产业园区管委会</w:t>
      </w:r>
      <w:r>
        <w:rPr>
          <w:rFonts w:hint="default" w:ascii="Times New Roman" w:hAnsi="Times New Roman" w:eastAsia="仿宋_GB2312" w:cs="Times New Roman"/>
          <w:color w:val="000000" w:themeColor="text1"/>
          <w:sz w:val="32"/>
          <w:szCs w:val="32"/>
        </w:rPr>
        <w:t>总体负责和归口</w:t>
      </w:r>
      <w:r>
        <w:rPr>
          <w:rFonts w:hint="default" w:ascii="Times New Roman" w:hAnsi="Times New Roman" w:eastAsia="仿宋_GB2312" w:cs="Times New Roman"/>
          <w:color w:val="000000" w:themeColor="text1"/>
          <w:sz w:val="32"/>
          <w:szCs w:val="32"/>
          <w:lang w:eastAsia="zh-CN"/>
        </w:rPr>
        <w:t>。主要</w:t>
      </w:r>
      <w:r>
        <w:rPr>
          <w:rFonts w:hint="default" w:ascii="Times New Roman" w:hAnsi="Times New Roman" w:eastAsia="仿宋_GB2312" w:cs="Times New Roman"/>
          <w:color w:val="000000" w:themeColor="text1"/>
          <w:sz w:val="32"/>
          <w:szCs w:val="32"/>
        </w:rPr>
        <w:t>负责安排具体分工、组织行业内征求意见及汇总，宁夏标准化研究院负</w:t>
      </w:r>
      <w:r>
        <w:rPr>
          <w:rFonts w:hint="default" w:ascii="Times New Roman" w:hAnsi="Times New Roman" w:eastAsia="仿宋_GB2312" w:cs="Times New Roman"/>
          <w:sz w:val="32"/>
          <w:szCs w:val="32"/>
        </w:rPr>
        <w:t>责标准体系框架搭建及文本的撰写。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eastAsia="zh-CN"/>
        </w:rPr>
        <w:t>三</w:t>
      </w:r>
      <w:r>
        <w:rPr>
          <w:rFonts w:hint="default" w:ascii="Times New Roman" w:hAnsi="Times New Roman" w:eastAsia="楷体" w:cs="Times New Roman"/>
          <w:b/>
          <w:bCs/>
          <w:sz w:val="32"/>
          <w:szCs w:val="32"/>
        </w:rPr>
        <w:t>）主要工作过程</w:t>
      </w:r>
      <w:r>
        <w:rPr>
          <w:rFonts w:hint="default" w:ascii="Times New Roman" w:hAnsi="Times New Roman" w:eastAsia="楷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200"/>
        <w:jc w:val="both"/>
        <w:textAlignment w:val="auto"/>
        <w:outlineLvl w:val="9"/>
        <w:rPr>
          <w:rFonts w:hint="default" w:ascii="Times New Roman" w:hAnsi="Times New Roman" w:eastAsia="仿宋_GB2312" w:cs="Times New Roman"/>
          <w:b/>
          <w:bCs/>
          <w:color w:val="000000"/>
          <w:spacing w:val="-4"/>
          <w:kern w:val="0"/>
          <w:sz w:val="32"/>
          <w:szCs w:val="32"/>
          <w:lang w:eastAsia="zh-CN"/>
        </w:rPr>
      </w:pPr>
      <w:r>
        <w:rPr>
          <w:rFonts w:hint="default" w:ascii="Times New Roman" w:hAnsi="Times New Roman" w:eastAsia="仿宋_GB2312" w:cs="Times New Roman"/>
          <w:b/>
          <w:bCs/>
          <w:color w:val="000000"/>
          <w:spacing w:val="-4"/>
          <w:kern w:val="0"/>
          <w:sz w:val="32"/>
          <w:szCs w:val="32"/>
        </w:rPr>
        <w:t>1</w:t>
      </w:r>
      <w:r>
        <w:rPr>
          <w:rFonts w:hint="default" w:ascii="Times New Roman" w:hAnsi="Times New Roman" w:eastAsia="仿宋_GB2312" w:cs="Times New Roman"/>
          <w:b/>
          <w:bCs/>
          <w:color w:val="000000"/>
          <w:spacing w:val="-4"/>
          <w:kern w:val="0"/>
          <w:sz w:val="32"/>
          <w:szCs w:val="32"/>
        </w:rPr>
        <w:t>.</w:t>
      </w:r>
      <w:r>
        <w:rPr>
          <w:rFonts w:hint="default" w:ascii="Times New Roman" w:hAnsi="Times New Roman" w:eastAsia="仿宋_GB2312" w:cs="Times New Roman"/>
          <w:b/>
          <w:bCs/>
          <w:color w:val="000000"/>
          <w:spacing w:val="-4"/>
          <w:kern w:val="0"/>
          <w:sz w:val="32"/>
          <w:szCs w:val="32"/>
        </w:rPr>
        <w:t>资料收集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4"/>
          <w:kern w:val="0"/>
          <w:sz w:val="32"/>
          <w:szCs w:val="32"/>
        </w:rPr>
        <w:t>收集葡萄酒产业相关法律法规及政策文件，收集葡萄酒产业相关国家标准、行业标准、宁夏地方标准和</w:t>
      </w:r>
      <w:r>
        <w:rPr>
          <w:rFonts w:hint="default" w:ascii="Times New Roman" w:hAnsi="Times New Roman" w:eastAsia="仿宋_GB2312" w:cs="Times New Roman"/>
          <w:color w:val="000000"/>
          <w:spacing w:val="-4"/>
          <w:kern w:val="0"/>
          <w:sz w:val="32"/>
          <w:szCs w:val="32"/>
        </w:rPr>
        <w:t>团体标准</w:t>
      </w:r>
      <w:r>
        <w:rPr>
          <w:rFonts w:hint="default" w:ascii="Times New Roman" w:hAnsi="Times New Roman" w:eastAsia="仿宋_GB2312" w:cs="Times New Roman"/>
          <w:color w:val="000000"/>
          <w:spacing w:val="-4"/>
          <w:kern w:val="0"/>
          <w:sz w:val="32"/>
          <w:szCs w:val="32"/>
        </w:rPr>
        <w:t>，收集葡萄酒相关其他省地方标准、参考资料</w:t>
      </w:r>
      <w:r>
        <w:rPr>
          <w:rFonts w:hint="default" w:ascii="Times New Roman" w:hAnsi="Times New Roman" w:eastAsia="仿宋_GB2312" w:cs="Times New Roman"/>
          <w:color w:val="000000"/>
          <w:spacing w:val="-4"/>
          <w:kern w:val="0"/>
          <w:sz w:val="32"/>
          <w:szCs w:val="32"/>
          <w:lang w:eastAsia="zh-CN"/>
        </w:rPr>
        <w:t>等</w:t>
      </w:r>
      <w:r>
        <w:rPr>
          <w:rFonts w:hint="default" w:ascii="Times New Roman" w:hAnsi="Times New Roman" w:eastAsia="仿宋_GB2312" w:cs="Times New Roman"/>
          <w:color w:val="000000"/>
          <w:spacing w:val="-4"/>
          <w:kern w:val="0"/>
          <w:sz w:val="32"/>
          <w:szCs w:val="32"/>
        </w:rPr>
        <w:t>。</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rPr>
        <w:t>.编制工作流程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Times New Roman" w:hAnsi="Times New Roman" w:eastAsia="仿宋_GB2312" w:cs="Times New Roman"/>
          <w:color w:val="000000"/>
          <w:spacing w:val="11"/>
          <w:kern w:val="0"/>
          <w:sz w:val="32"/>
          <w:szCs w:val="32"/>
        </w:rPr>
      </w:pPr>
      <w:r>
        <w:rPr>
          <w:rFonts w:hint="default" w:ascii="Times New Roman" w:hAnsi="Times New Roman" w:eastAsia="仿宋_GB2312" w:cs="Times New Roman"/>
          <w:color w:val="000000"/>
          <w:spacing w:val="-4"/>
          <w:kern w:val="0"/>
          <w:sz w:val="32"/>
          <w:szCs w:val="32"/>
        </w:rPr>
        <w:t>本</w:t>
      </w:r>
      <w:r>
        <w:rPr>
          <w:rFonts w:hint="default" w:ascii="Times New Roman" w:hAnsi="Times New Roman" w:eastAsia="仿宋_GB2312" w:cs="Times New Roman"/>
          <w:color w:val="000000"/>
          <w:spacing w:val="-4"/>
          <w:kern w:val="0"/>
          <w:sz w:val="32"/>
          <w:szCs w:val="32"/>
          <w:lang w:eastAsia="zh-CN"/>
        </w:rPr>
        <w:t>标准</w:t>
      </w:r>
      <w:r>
        <w:rPr>
          <w:rFonts w:hint="default" w:ascii="Times New Roman" w:hAnsi="Times New Roman" w:eastAsia="仿宋_GB2312" w:cs="Times New Roman"/>
          <w:color w:val="000000"/>
          <w:spacing w:val="-4"/>
          <w:kern w:val="0"/>
          <w:sz w:val="32"/>
          <w:szCs w:val="32"/>
        </w:rPr>
        <w:t>项目是</w:t>
      </w:r>
      <w:r>
        <w:rPr>
          <w:rFonts w:hint="default" w:ascii="Times New Roman" w:hAnsi="Times New Roman" w:eastAsia="仿宋_GB2312" w:cs="Times New Roman"/>
          <w:color w:val="000000"/>
          <w:spacing w:val="-4"/>
          <w:kern w:val="0"/>
          <w:sz w:val="32"/>
          <w:szCs w:val="32"/>
          <w:lang w:eastAsia="zh-CN"/>
        </w:rPr>
        <w:t>基于</w:t>
      </w:r>
      <w:r>
        <w:rPr>
          <w:rFonts w:hint="default" w:ascii="Times New Roman" w:hAnsi="Times New Roman" w:eastAsia="仿宋_GB2312" w:cs="Times New Roman"/>
          <w:color w:val="000000"/>
          <w:kern w:val="0"/>
          <w:sz w:val="32"/>
          <w:szCs w:val="32"/>
        </w:rPr>
        <w:t>DB</w:t>
      </w:r>
      <w:r>
        <w:rPr>
          <w:rFonts w:hint="default" w:ascii="Times New Roman" w:hAnsi="Times New Roman" w:eastAsia="仿宋_GB2312" w:cs="Times New Roman"/>
          <w:color w:val="000000"/>
          <w:kern w:val="0"/>
          <w:sz w:val="32"/>
          <w:szCs w:val="32"/>
        </w:rPr>
        <w:t xml:space="preserve">64/T </w:t>
      </w:r>
      <w:r>
        <w:rPr>
          <w:rFonts w:hint="default" w:ascii="Times New Roman" w:hAnsi="Times New Roman" w:eastAsia="仿宋_GB2312" w:cs="Times New Roman"/>
          <w:color w:val="000000"/>
          <w:kern w:val="0"/>
          <w:sz w:val="32"/>
          <w:szCs w:val="32"/>
        </w:rPr>
        <w:t>1553</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201</w:t>
      </w:r>
      <w:r>
        <w:rPr>
          <w:rFonts w:hint="default" w:ascii="Times New Roman" w:hAnsi="Times New Roman" w:eastAsia="仿宋_GB2312" w:cs="Times New Roman"/>
          <w:color w:val="000000"/>
          <w:kern w:val="0"/>
          <w:sz w:val="32"/>
          <w:szCs w:val="32"/>
        </w:rPr>
        <w:t>8《贺兰山东麓葡萄酒 技术标准体系》</w:t>
      </w:r>
      <w:r>
        <w:rPr>
          <w:rFonts w:hint="default" w:ascii="Times New Roman" w:hAnsi="Times New Roman" w:eastAsia="仿宋_GB2312" w:cs="Times New Roman"/>
          <w:color w:val="000000"/>
          <w:spacing w:val="-4"/>
          <w:kern w:val="0"/>
          <w:sz w:val="32"/>
          <w:szCs w:val="32"/>
        </w:rPr>
        <w:t>，</w:t>
      </w:r>
      <w:r>
        <w:rPr>
          <w:rFonts w:hint="default" w:ascii="Times New Roman" w:hAnsi="Times New Roman" w:eastAsia="仿宋_GB2312" w:cs="Times New Roman"/>
          <w:color w:val="000000"/>
          <w:spacing w:val="-4"/>
          <w:kern w:val="0"/>
          <w:sz w:val="32"/>
          <w:szCs w:val="32"/>
          <w:lang w:eastAsia="zh-CN"/>
        </w:rPr>
        <w:t>并</w:t>
      </w:r>
      <w:r>
        <w:rPr>
          <w:rFonts w:hint="default" w:ascii="Times New Roman" w:hAnsi="Times New Roman" w:eastAsia="仿宋_GB2312" w:cs="Times New Roman"/>
          <w:color w:val="000000"/>
          <w:spacing w:val="-4"/>
          <w:kern w:val="0"/>
          <w:sz w:val="32"/>
          <w:szCs w:val="32"/>
        </w:rPr>
        <w:t>充分研究葡萄酒产业发展现状，收集整理、分析研究相关技术标准信息以及开展广泛调查工作的基础上进行的。一是收集葡萄酒产业相关资料、广泛深入葡萄酒庄及生产企业、科研机构及检测机构调研；二是全面收集相关国家标准、行业标准和地方标准及相关法律法规政策、行业规划；三是分析葡萄酒产业现状和特点，结合葡萄酒产业发展规划的需求初步构建葡萄酒产业标准体系结构图；四是根据标准体系结构图，对国内外现有的和正在制定的相关葡萄酒标准进行梳理、归纳和分类，制定标准明细表；五是结合产业发展和现行标准情况，对部分标准指标进行对比分析，提出标准制修订建议形成标准体系；六是咨询葡萄酒行业专家，对产业标准体系进行论证并修改完善；</w:t>
      </w:r>
      <w:r>
        <w:rPr>
          <w:rFonts w:hint="default" w:ascii="Times New Roman" w:hAnsi="Times New Roman" w:eastAsia="仿宋_GB2312" w:cs="Times New Roman"/>
          <w:color w:val="000000"/>
          <w:spacing w:val="11"/>
          <w:kern w:val="0"/>
          <w:sz w:val="32"/>
          <w:szCs w:val="32"/>
        </w:rPr>
        <w:t>七是提交葡萄酒标准体系结构图、明细表、编制说明，完成编制工作。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rPr>
        <w:t>.工作进程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2021年6月</w:t>
      </w:r>
      <w:r>
        <w:rPr>
          <w:rFonts w:hint="default" w:ascii="Times New Roman" w:hAnsi="Times New Roman" w:eastAsia="仿宋_GB2312" w:cs="Times New Roman"/>
          <w:sz w:val="32"/>
          <w:szCs w:val="32"/>
        </w:rPr>
        <w:t>，成立起草组，启动标准起草工作。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2021年8月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2021年12月，</w:t>
      </w:r>
      <w:r>
        <w:rPr>
          <w:rFonts w:hint="default" w:ascii="Times New Roman" w:hAnsi="Times New Roman" w:eastAsia="仿宋_GB2312" w:cs="Times New Roman"/>
          <w:sz w:val="32"/>
          <w:szCs w:val="32"/>
        </w:rPr>
        <w:t>由宁夏贺兰山东麓葡萄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产业园区管委会组织开展了地方标准清理复审工作。</w:t>
      </w:r>
      <w:r>
        <w:rPr>
          <w:rFonts w:hint="default" w:ascii="Times New Roman" w:hAnsi="Times New Roman" w:eastAsia="仿宋_GB2312" w:cs="Times New Roman"/>
          <w:sz w:val="32"/>
          <w:szCs w:val="32"/>
        </w:rPr>
        <w:t>完成资料收集、分析研究等标准前期预研和论证工作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基本确定了标准</w:t>
      </w:r>
      <w:r>
        <w:rPr>
          <w:rFonts w:hint="default" w:ascii="Times New Roman" w:hAnsi="Times New Roman" w:eastAsia="仿宋_GB2312" w:cs="Times New Roman"/>
          <w:sz w:val="32"/>
          <w:szCs w:val="32"/>
        </w:rPr>
        <w:t>体系</w:t>
      </w:r>
      <w:r>
        <w:rPr>
          <w:rFonts w:hint="default" w:ascii="Times New Roman" w:hAnsi="Times New Roman" w:eastAsia="仿宋_GB2312" w:cs="Times New Roman"/>
          <w:sz w:val="32"/>
          <w:szCs w:val="32"/>
        </w:rPr>
        <w:t>主体框架</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2022年1月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2022年3月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完成标准</w:t>
      </w:r>
      <w:r>
        <w:rPr>
          <w:rFonts w:hint="default" w:ascii="Times New Roman" w:hAnsi="Times New Roman" w:eastAsia="仿宋_GB2312" w:cs="Times New Roman"/>
          <w:sz w:val="32"/>
          <w:szCs w:val="32"/>
        </w:rPr>
        <w:t>征求意见稿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pacing w:val="11"/>
          <w:sz w:val="32"/>
          <w:szCs w:val="32"/>
        </w:rPr>
        <w:t>2021年</w:t>
      </w:r>
      <w:r>
        <w:rPr>
          <w:rFonts w:hint="default" w:ascii="Times New Roman" w:hAnsi="Times New Roman" w:eastAsia="仿宋_GB2312" w:cs="Times New Roman"/>
          <w:color w:val="000000" w:themeColor="text1"/>
          <w:spacing w:val="11"/>
          <w:sz w:val="32"/>
          <w:szCs w:val="32"/>
        </w:rPr>
        <w:t>4月</w:t>
      </w:r>
      <w:r>
        <w:rPr>
          <w:rFonts w:hint="default" w:ascii="Times New Roman" w:hAnsi="Times New Roman" w:eastAsia="仿宋_GB2312" w:cs="Times New Roman"/>
          <w:color w:val="000000" w:themeColor="text1"/>
          <w:spacing w:val="11"/>
          <w:sz w:val="32"/>
          <w:szCs w:val="32"/>
          <w:lang w:eastAsia="zh-CN"/>
        </w:rPr>
        <w:t>，</w:t>
      </w:r>
      <w:r>
        <w:rPr>
          <w:rFonts w:hint="default" w:ascii="Times New Roman" w:hAnsi="Times New Roman" w:eastAsia="仿宋_GB2312" w:cs="Times New Roman"/>
          <w:color w:val="000000" w:themeColor="text1"/>
          <w:spacing w:val="11"/>
          <w:sz w:val="32"/>
          <w:szCs w:val="32"/>
        </w:rPr>
        <w:t>联络组织行业内部</w:t>
      </w:r>
      <w:r>
        <w:rPr>
          <w:rFonts w:hint="default" w:ascii="Times New Roman" w:hAnsi="Times New Roman" w:eastAsia="仿宋_GB2312" w:cs="Times New Roman"/>
          <w:spacing w:val="11"/>
          <w:sz w:val="32"/>
          <w:szCs w:val="32"/>
        </w:rPr>
        <w:t>讨论会，修改完善标准。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二、制定标准的</w:t>
      </w:r>
      <w:r>
        <w:rPr>
          <w:rFonts w:hint="default" w:ascii="Times New Roman" w:hAnsi="Times New Roman" w:eastAsia="黑体" w:cs="Times New Roman"/>
          <w:sz w:val="32"/>
          <w:szCs w:val="32"/>
        </w:rPr>
        <w:t>必要性和意义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000000"/>
          <w:kern w:val="0"/>
          <w:sz w:val="32"/>
          <w:szCs w:val="32"/>
        </w:rPr>
        <w:t>近年来，自治区高度重视葡萄酒产业发展，相继出台了《自治区九大重点产业高质量发展实施方案》《宁夏贺兰山东麓葡萄酒产业高质量发展“十四五”规划和</w:t>
      </w:r>
      <w:r>
        <w:rPr>
          <w:rFonts w:hint="default" w:ascii="Times New Roman" w:hAnsi="Times New Roman" w:eastAsia="仿宋_GB2312" w:cs="Times New Roman"/>
          <w:color w:val="000000"/>
          <w:kern w:val="0"/>
          <w:sz w:val="32"/>
          <w:szCs w:val="32"/>
        </w:rPr>
        <w:t>2035年远景目标》</w:t>
      </w:r>
      <w:r>
        <w:rPr>
          <w:rFonts w:hint="default" w:ascii="Times New Roman" w:hAnsi="Times New Roman" w:eastAsia="仿宋_GB2312" w:cs="Times New Roman"/>
          <w:color w:val="000000"/>
          <w:kern w:val="0"/>
          <w:sz w:val="32"/>
          <w:szCs w:val="32"/>
        </w:rPr>
        <w:t>多项政策和法规</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尤其是</w:t>
      </w:r>
      <w:r>
        <w:rPr>
          <w:rFonts w:hint="default" w:ascii="Times New Roman" w:hAnsi="Times New Roman" w:eastAsia="仿宋_GB2312" w:cs="Times New Roman"/>
          <w:color w:val="000000"/>
          <w:kern w:val="0"/>
          <w:sz w:val="32"/>
          <w:szCs w:val="32"/>
        </w:rPr>
        <w:t>2021年5月，经国务院批准，由农业农村部、工业和信息化部和宁夏回族自治区人民政府共同印发了《宁夏国家葡萄及葡萄酒产业开放发展综合试验区建设总体方案》（农外发</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2021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1号）。方案对宁夏贺兰山东麓葡萄与葡萄酒产业未来5-15年的发展，提出了全新的目标、定位和要求，进行全方位规划和提升，标志着宁夏葡萄酒产业发展进入国家战略，开启了产业发展新纪元。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综上要在国家和自治区葡萄酒产业战略发展的框架指引下，补充、整合、完善葡萄酒产业标准体系，推动葡萄酒质量安全标准与国际接轨，加强标准落地实施、示范推广、宣传培训，加快种植、酿造、营销、品牌及一二三产融合等等全产业链标准化的普及应用，充分发挥“标准化</w:t>
      </w:r>
      <w:r>
        <w:rPr>
          <w:rFonts w:hint="default" w:ascii="Times New Roman" w:hAnsi="Times New Roman" w:eastAsia="仿宋_GB2312" w:cs="Times New Roman"/>
          <w:color w:val="000000"/>
          <w:kern w:val="0"/>
          <w:sz w:val="32"/>
          <w:szCs w:val="32"/>
        </w:rPr>
        <w:t>+”效应。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标准体系是指实现某一特定的标准化目标的相关标准，按其内在联系形成的科学有机整体。葡萄酒标准体系是指葡萄酒产业相关标准按照内在联系形成的有机整体，对葡萄酒生产、加工、流通、满足贸易需要、推动企业标准化和提高产品质量具有重要的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本标准在研究现有葡萄酒产业的国际</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国家、行业、团体标准以及我区地方标准的基础上，形成适合我区产业发展的葡萄酒全产业链标准体系。通过《宁夏高质量发展重点产业标准体系</w:t>
      </w:r>
      <w:r>
        <w:rPr>
          <w:rFonts w:hint="default" w:ascii="Times New Roman" w:hAnsi="Times New Roman" w:eastAsia="仿宋_GB2312" w:cs="Times New Roman"/>
          <w:color w:val="000000"/>
          <w:kern w:val="0"/>
          <w:sz w:val="32"/>
          <w:szCs w:val="32"/>
        </w:rPr>
        <w:t xml:space="preserve"> 第</w:t>
      </w: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rPr>
        <w:t>部分：</w:t>
      </w:r>
      <w:r>
        <w:rPr>
          <w:rFonts w:hint="default" w:ascii="Times New Roman" w:hAnsi="Times New Roman" w:eastAsia="仿宋_GB2312" w:cs="Times New Roman"/>
          <w:color w:val="000000"/>
          <w:kern w:val="0"/>
          <w:sz w:val="32"/>
          <w:szCs w:val="32"/>
        </w:rPr>
        <w:t>葡萄酒</w:t>
      </w:r>
      <w:r>
        <w:rPr>
          <w:rFonts w:hint="default" w:ascii="Times New Roman" w:hAnsi="Times New Roman" w:eastAsia="仿宋_GB2312" w:cs="Times New Roman"/>
          <w:color w:val="000000"/>
          <w:kern w:val="0"/>
          <w:sz w:val="32"/>
          <w:szCs w:val="32"/>
        </w:rPr>
        <w:t>产业</w:t>
      </w:r>
      <w:r>
        <w:rPr>
          <w:rFonts w:hint="default" w:ascii="Times New Roman" w:hAnsi="Times New Roman" w:eastAsia="仿宋_GB2312" w:cs="Times New Roman"/>
          <w:color w:val="000000"/>
          <w:kern w:val="0"/>
          <w:sz w:val="32"/>
          <w:szCs w:val="32"/>
        </w:rPr>
        <w:t>》建立和实施，使葡萄酒全产业链有标可依，并通过动态管理更新，及时发现标准体系中标准的缺口，从而为更好地满足我区葡萄酒产业标准化需求提供顶层设计和决策依据，使得标准制修订工作更具全局性、前瞻性、主动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rPr>
        <w:t>、编</w:t>
      </w:r>
      <w:r>
        <w:rPr>
          <w:rFonts w:hint="default" w:ascii="Times New Roman" w:hAnsi="Times New Roman" w:eastAsia="黑体" w:cs="Times New Roman"/>
          <w:sz w:val="32"/>
          <w:szCs w:val="32"/>
        </w:rPr>
        <w:t>制</w:t>
      </w:r>
      <w:r>
        <w:rPr>
          <w:rFonts w:hint="default" w:ascii="Times New Roman" w:hAnsi="Times New Roman" w:eastAsia="黑体" w:cs="Times New Roman"/>
          <w:sz w:val="32"/>
          <w:szCs w:val="32"/>
        </w:rPr>
        <w:t>原则和依据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（一）编制原则</w:t>
      </w:r>
      <w:r>
        <w:rPr>
          <w:rFonts w:hint="eastAsia" w:ascii="Times New Roman" w:hAnsi="Times New Roman" w:eastAsia="楷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目标明确原则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总体目标是构建一个适合我区葡萄酒产业发展、涵盖葡萄酒产业链全过程的标准体系。实现</w:t>
      </w:r>
      <w:r>
        <w:rPr>
          <w:rFonts w:hint="default" w:ascii="Times New Roman" w:hAnsi="Times New Roman" w:eastAsia="仿宋_GB2312" w:cs="Times New Roman"/>
          <w:sz w:val="32"/>
          <w:szCs w:val="32"/>
        </w:rPr>
        <w:t>国家标准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行业标准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团体标准</w:t>
      </w:r>
      <w:r>
        <w:rPr>
          <w:rFonts w:hint="default" w:ascii="Times New Roman" w:hAnsi="Times New Roman" w:eastAsia="仿宋_GB2312" w:cs="Times New Roman"/>
          <w:sz w:val="32"/>
          <w:szCs w:val="32"/>
        </w:rPr>
        <w:t>与地方标准间的</w:t>
      </w:r>
      <w:r>
        <w:rPr>
          <w:rFonts w:hint="default" w:ascii="Times New Roman" w:hAnsi="Times New Roman" w:eastAsia="仿宋_GB2312" w:cs="Times New Roman"/>
          <w:sz w:val="32"/>
          <w:szCs w:val="32"/>
        </w:rPr>
        <w:t>相互协调</w:t>
      </w:r>
      <w:r>
        <w:rPr>
          <w:rFonts w:hint="default" w:ascii="Times New Roman" w:hAnsi="Times New Roman" w:eastAsia="仿宋_GB2312" w:cs="Times New Roman"/>
          <w:sz w:val="32"/>
          <w:szCs w:val="32"/>
        </w:rPr>
        <w:t xml:space="preserve">、互为补充、配套使用的目标，以保障消费者健康和权益，推动产业技术进步，提升我区葡萄酒产业市场竞争力、影响力。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全面成套原则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全面成套体现在采纳标准的级别上全面成套，包含了国家标准、行业标准、地方标准以及</w:t>
      </w:r>
      <w:r>
        <w:rPr>
          <w:rFonts w:hint="default" w:ascii="Times New Roman" w:hAnsi="Times New Roman" w:eastAsia="仿宋_GB2312" w:cs="Times New Roman"/>
          <w:color w:val="000000" w:themeColor="text1"/>
          <w:sz w:val="32"/>
          <w:szCs w:val="32"/>
        </w:rPr>
        <w:t>团体标准</w:t>
      </w:r>
      <w:r>
        <w:rPr>
          <w:rFonts w:hint="default" w:ascii="Times New Roman" w:hAnsi="Times New Roman" w:eastAsia="仿宋_GB2312" w:cs="Times New Roman"/>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层次适当原则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根据标准的适用范围，使共性标准和个性标准分别在不同层次上形成有机整体。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划分清楚原则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按照葡萄酒产业链涉及的关键环节进行划分，分为基地建设、种植、酿造、产品质量、检验检测、品牌建设、产业融合、其他8个子体系。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（二）编制依据</w:t>
      </w:r>
      <w:r>
        <w:rPr>
          <w:rFonts w:hint="eastAsia" w:ascii="Times New Roman" w:hAnsi="Times New Roman" w:eastAsia="楷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《国家标准化展纲要》；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rPr>
        <w:t>《宁夏国家葡萄及葡萄酒产业开放发展综合试验区建设总体方案》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rPr>
        <w:t>《自治区九大重点产业高质量发展实施方案》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宁夏贺兰山东麓葡萄酒产业高质量发展“十四五”规划和</w:t>
      </w:r>
      <w:r>
        <w:rPr>
          <w:rFonts w:hint="default" w:ascii="Times New Roman" w:hAnsi="Times New Roman" w:eastAsia="仿宋_GB2312" w:cs="Times New Roman"/>
          <w:color w:val="000000"/>
          <w:kern w:val="0"/>
          <w:sz w:val="32"/>
          <w:szCs w:val="32"/>
        </w:rPr>
        <w:t>2035年远景目标》</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rPr>
        <w:t>《宁夏回族自治区农业农村现代化发展“十四五”规划》；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宁夏回族自治区推动高质量发展标准体系建设方案（</w:t>
      </w:r>
      <w:r>
        <w:rPr>
          <w:rFonts w:hint="default" w:ascii="Times New Roman" w:hAnsi="Times New Roman" w:eastAsia="仿宋_GB2312" w:cs="Times New Roman"/>
          <w:sz w:val="32"/>
          <w:szCs w:val="32"/>
        </w:rPr>
        <w:t>2021-2025年）》；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GB/T 1.1-2020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标准化工作导则 第1部分：标准的结构和编写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GB/T 13016-2018</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标准体系表编制原则和要求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（三）主要技术内容</w:t>
      </w:r>
      <w:r>
        <w:rPr>
          <w:rFonts w:hint="eastAsia" w:ascii="Times New Roman" w:hAnsi="Times New Roman" w:eastAsia="楷体" w:cs="Times New Roman"/>
          <w:b/>
          <w:bCs/>
          <w:sz w:val="32"/>
          <w:szCs w:val="32"/>
          <w:lang w:eastAsia="zh-CN"/>
        </w:rPr>
        <w:t>。</w:t>
      </w:r>
      <w:bookmarkStart w:id="5" w:name="_GoBack"/>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体系</w:t>
      </w:r>
      <w:r>
        <w:rPr>
          <w:rFonts w:hint="default" w:ascii="Times New Roman" w:hAnsi="Times New Roman" w:eastAsia="仿宋_GB2312" w:cs="Times New Roman"/>
          <w:b/>
          <w:bCs/>
          <w:sz w:val="32"/>
          <w:szCs w:val="32"/>
        </w:rPr>
        <w:t>结构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pict>
          <v:rect id="矩形 16" o:spid="_x0000_s1084" o:spt="1" style="position:absolute;left:0pt;margin-left:42pt;margin-top:2.05pt;height:18.95pt;width:136.5pt;z-index:251659264;v-text-anchor:middle;mso-width-relative:page;mso-height-relative:page;" coordsize="21600,21600">
            <v:path/>
            <v:fill focussize="0,0"/>
            <v:stroke/>
            <v:imagedata o:title=""/>
            <o:lock v:ext="edit"/>
            <v:textbox inset="0mm,0mm,0mm,0mm">
              <w:txbxContent>
                <w:p>
                  <w:pPr>
                    <w:spacing w:line="260" w:lineRule="exact"/>
                    <w:jc w:val="center"/>
                    <w:rPr>
                      <w:rFonts w:ascii="宋体" w:hAnsi="宋体"/>
                      <w:bCs/>
                      <w:sz w:val="18"/>
                      <w:szCs w:val="18"/>
                    </w:rPr>
                  </w:pPr>
                  <w:r>
                    <w:rPr>
                      <w:rFonts w:hint="eastAsia" w:ascii="宋体" w:hAnsi="宋体"/>
                      <w:bCs/>
                      <w:sz w:val="18"/>
                      <w:szCs w:val="18"/>
                    </w:rPr>
                    <w:t>法律、法规、规章</w:t>
                  </w:r>
                </w:p>
                <w:p>
                  <w:pPr>
                    <w:spacing w:line="0" w:lineRule="atLeast"/>
                    <w:jc w:val="center"/>
                    <w:rPr>
                      <w:rFonts w:ascii="华文中宋" w:hAnsi="华文中宋" w:eastAsia="华文中宋"/>
                      <w:szCs w:val="21"/>
                    </w:rPr>
                  </w:pPr>
                </w:p>
              </w:txbxContent>
            </v:textbox>
          </v:rect>
        </w:pict>
      </w:r>
      <w:r>
        <w:rPr>
          <w:rFonts w:hint="default" w:ascii="Times New Roman" w:hAnsi="Times New Roman" w:eastAsia="宋体" w:cs="Times New Roman"/>
          <w:color w:val="000000"/>
          <w:kern w:val="0"/>
          <w:szCs w:val="21"/>
        </w:rPr>
        <w:pict>
          <v:rect id="矩形 17" o:spid="_x0000_s1085" o:spt="1" style="position:absolute;left:0pt;margin-left:286.1pt;margin-top:2.05pt;height:18.95pt;width:131.25pt;z-index:251660288;v-text-anchor:middle;mso-width-relative:page;mso-height-relative:page;" coordsize="21600,21600">
            <v:path/>
            <v:fill focussize="0,0"/>
            <v:stroke/>
            <v:imagedata o:title=""/>
            <o:lock v:ext="edit"/>
            <v:textbox inset="0mm,0mm,0mm,0mm">
              <w:txbxContent>
                <w:p>
                  <w:pPr>
                    <w:spacing w:line="260" w:lineRule="exact"/>
                    <w:jc w:val="center"/>
                    <w:rPr>
                      <w:rFonts w:ascii="宋体" w:hAnsi="宋体"/>
                      <w:bCs/>
                      <w:sz w:val="18"/>
                      <w:szCs w:val="18"/>
                    </w:rPr>
                  </w:pPr>
                  <w:r>
                    <w:rPr>
                      <w:rFonts w:hint="eastAsia" w:ascii="宋体" w:hAnsi="宋体"/>
                      <w:bCs/>
                      <w:sz w:val="18"/>
                      <w:szCs w:val="18"/>
                    </w:rPr>
                    <w:t>产业规划、政策</w:t>
                  </w:r>
                </w:p>
              </w:txbxContent>
            </v:textbox>
          </v:rect>
        </w:pic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pict>
          <v:line id="直线 23" o:spid="_x0000_s1091" o:spt="20" style="position:absolute;left:0pt;margin-left:0pt;margin-top:13.85pt;height:0pt;width:451.5pt;z-index:251661312;mso-width-relative:page;mso-height-relative:page;" coordsize="21600,21600">
            <v:path arrowok="t"/>
            <v:fill focussize="0,0"/>
            <v:stroke weight="1.75pt" dashstyle="dashDot"/>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pict>
          <v:rect id="矩形 27" o:spid="_x0000_s1095" o:spt="1" style="position:absolute;left:0pt;margin-left:157.65pt;margin-top:6.05pt;height:19.8pt;width:130.2pt;z-index:251662336;v-text-anchor:middle;mso-width-relative:page;mso-height-relative:page;" coordsize="21600,21600">
            <v:path/>
            <v:fill focussize="0,0"/>
            <v:stroke/>
            <v:imagedata o:title=""/>
            <o:lock v:ext="edit"/>
            <v:textbox inset="0mm,0mm,0mm,0mm">
              <w:txbxContent>
                <w:p>
                  <w:pPr>
                    <w:spacing w:line="240" w:lineRule="exact"/>
                    <w:contextualSpacing/>
                    <w:jc w:val="center"/>
                    <w:rPr>
                      <w:rFonts w:ascii="宋体" w:hAnsi="宋体"/>
                      <w:bCs/>
                      <w:sz w:val="18"/>
                      <w:szCs w:val="18"/>
                    </w:rPr>
                  </w:pPr>
                  <w:r>
                    <w:rPr>
                      <w:rFonts w:hint="eastAsia" w:ascii="宋体" w:hAnsi="宋体"/>
                      <w:bCs/>
                      <w:sz w:val="18"/>
                      <w:szCs w:val="18"/>
                    </w:rPr>
                    <w:t>葡萄酒产业标准体系</w:t>
                  </w:r>
                </w:p>
              </w:txbxContent>
            </v:textbox>
          </v:rect>
        </w:pict>
      </w:r>
      <w:r>
        <w:rPr>
          <w:rFonts w:hint="default" w:ascii="Times New Roman" w:hAnsi="Times New Roman" w:eastAsia="宋体" w:cs="Times New Roman"/>
          <w:color w:val="000000"/>
          <w:kern w:val="0"/>
          <w:szCs w:val="21"/>
        </w:rPr>
        <w:pict>
          <v:line id="直线 25" o:spid="_x0000_s1093" o:spt="20" style="position:absolute;left:0pt;margin-left:449.45pt;margin-top:1.45pt;height:79.65pt;width:2.05pt;z-index:251663360;mso-width-relative:page;mso-height-relative:page;" coordsize="21600,21600">
            <v:path arrowok="t"/>
            <v:fill focussize="0,0"/>
            <v:stroke weight="1.75pt" dashstyle="dashDot"/>
            <v:imagedata o:title=""/>
            <o:lock v:ext="edit"/>
          </v:line>
        </w:pict>
      </w:r>
      <w:r>
        <w:rPr>
          <w:rFonts w:hint="default" w:ascii="Times New Roman" w:hAnsi="Times New Roman" w:eastAsia="宋体" w:cs="Times New Roman"/>
          <w:color w:val="000000"/>
          <w:kern w:val="0"/>
          <w:szCs w:val="21"/>
        </w:rPr>
        <w:pict>
          <v:line id="直线 24" o:spid="_x0000_s1092" o:spt="20" style="position:absolute;left:0pt;margin-left:-1.95pt;margin-top:3.45pt;height:75.05pt;width:0pt;z-index:251664384;mso-width-relative:page;mso-height-relative:page;" coordsize="21600,21600">
            <v:path arrowok="t"/>
            <v:fill focussize="0,0"/>
            <v:stroke weight="1.75pt" dashstyle="dashDot"/>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pict>
          <v:line id="直线 31" o:spid="_x0000_s1099" o:spt="20" style="position:absolute;left:0pt;flip:x;margin-left:133.4pt;margin-top:15.05pt;height:9.35pt;width:0pt;z-index:251665408;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直线 30" o:spid="_x0000_s1098" o:spt="20" style="position:absolute;left:0pt;margin-left:31.4pt;margin-top:14.45pt;height:9.4pt;width:0pt;z-index:251666432;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直线 29" o:spid="_x0000_s1097" o:spt="20" style="position:absolute;left:0pt;margin-left:31.4pt;margin-top:14.45pt;height:1.2pt;width:379.75pt;z-index:251667456;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直线 72" o:spid="_x0000_s1108" o:spt="20" style="position:absolute;left:0pt;margin-left:251.8pt;margin-top:15.05pt;height:8.8pt;width:0pt;z-index:251668480;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_x0000_s1111" o:spid="_x0000_s1111" o:spt="20" style="position:absolute;left:0pt;margin-left:81.25pt;margin-top:15.05pt;height:8.8pt;width:0pt;z-index:251669504;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直线 32" o:spid="_x0000_s1100" o:spt="20" style="position:absolute;left:0pt;margin-left:190.15pt;margin-top:15.05pt;height:9.35pt;width:0pt;z-index:251670528;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直线 26" o:spid="_x0000_s1094" o:spt="20" style="position:absolute;left:0pt;margin-left:225.75pt;margin-top:9.4pt;height:5.65pt;width:0pt;z-index:251671552;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line id="直线 20" o:spid="_x0000_s1088" o:spt="20" style="position:absolute;left:0pt;margin-left:110.25pt;margin-top:-28.8pt;height:0pt;width:246.75pt;z-index:251672576;mso-width-relative:page;mso-height-relative:page;" coordsize="21600,21600">
            <v:path arrowok="t"/>
            <v:fill focussize="0,0"/>
            <v:stroke dashstyle="dash"/>
            <v:imagedata o:title=""/>
            <o:lock v:ext="edit"/>
            <w10:anchorlock/>
          </v:line>
        </w:pict>
      </w:r>
    </w:p>
    <w:p>
      <w:pPr>
        <w:keepNext w:val="0"/>
        <w:keepLines w:val="0"/>
        <w:pageBreakBefore w:val="0"/>
        <w:widowControl w:val="0"/>
        <w:tabs>
          <w:tab w:val="left" w:pos="456"/>
          <w:tab w:val="left" w:pos="1059"/>
        </w:tabs>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pict>
          <v:line id="直线 34" o:spid="_x0000_s1102" o:spt="20" style="position:absolute;left:0pt;flip:x;margin-left:411.15pt;margin-top:0.6pt;height:8.2pt;width:0pt;z-index:251673600;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rect id="_x0000_s1110" o:spid="_x0000_s1110" o:spt="1" style="position:absolute;left:0pt;margin-left:387.85pt;margin-top:8.8pt;height:17.55pt;width:46.45pt;z-index:251673600;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8其他</w:t>
                  </w:r>
                </w:p>
              </w:txbxContent>
            </v:textbox>
          </v:rect>
        </w:pict>
      </w:r>
      <w:r>
        <w:rPr>
          <w:rFonts w:hint="default" w:ascii="Times New Roman" w:hAnsi="Times New Roman" w:eastAsia="宋体" w:cs="Times New Roman"/>
          <w:color w:val="000000"/>
          <w:kern w:val="0"/>
          <w:szCs w:val="21"/>
        </w:rPr>
        <w:pict>
          <v:line id="_x0000_s1112" o:spid="_x0000_s1112" o:spt="20" style="position:absolute;left:0pt;flip:x;margin-left:354.85pt;margin-top:0.05pt;height:8.2pt;width:0pt;z-index:251674624;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rect id="_x0000_s1109" o:spid="_x0000_s1109" o:spt="1" style="position:absolute;left:0pt;margin-left:333.45pt;margin-top:8.8pt;height:17.55pt;width:48.3pt;z-index:251675648;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7产业融合</w:t>
                  </w:r>
                </w:p>
              </w:txbxContent>
            </v:textbox>
          </v:rect>
        </w:pict>
      </w:r>
      <w:r>
        <w:rPr>
          <w:rFonts w:hint="default" w:ascii="Times New Roman" w:hAnsi="Times New Roman" w:eastAsia="宋体" w:cs="Times New Roman"/>
          <w:color w:val="000000"/>
          <w:kern w:val="0"/>
          <w:szCs w:val="21"/>
        </w:rPr>
        <w:pict>
          <v:line id="直线 33" o:spid="_x0000_s1101" o:spt="20" style="position:absolute;left:0pt;margin-left:298.55pt;margin-top:0.6pt;height:8.2pt;width:0pt;z-index:251676672;mso-width-relative:page;mso-height-relative:page;" coordsize="21600,21600">
            <v:path arrowok="t"/>
            <v:fill focussize="0,0"/>
            <v:stroke/>
            <v:imagedata o:title=""/>
            <o:lock v:ext="edit"/>
          </v:line>
        </w:pict>
      </w:r>
      <w:r>
        <w:rPr>
          <w:rFonts w:hint="default" w:ascii="Times New Roman" w:hAnsi="Times New Roman" w:eastAsia="宋体" w:cs="Times New Roman"/>
          <w:color w:val="000000"/>
          <w:kern w:val="0"/>
          <w:szCs w:val="21"/>
        </w:rPr>
        <w:pict>
          <v:rect id="矩形 71" o:spid="_x0000_s1107" o:spt="1" style="position:absolute;left:0pt;margin-left:275.55pt;margin-top:8.8pt;height:17.55pt;width:50.2pt;z-index:251677696;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6品牌建设</w:t>
                  </w:r>
                </w:p>
              </w:txbxContent>
            </v:textbox>
          </v:rect>
        </w:pict>
      </w:r>
      <w:r>
        <w:rPr>
          <w:rFonts w:hint="default" w:ascii="Times New Roman" w:hAnsi="Times New Roman" w:eastAsia="宋体" w:cs="Times New Roman"/>
          <w:color w:val="000000"/>
          <w:kern w:val="0"/>
          <w:szCs w:val="21"/>
        </w:rPr>
        <w:pict>
          <v:rect id="矩形 70" o:spid="_x0000_s1106" o:spt="1" style="position:absolute;left:0pt;margin-left:219.75pt;margin-top:8.8pt;height:17.55pt;width:49.25pt;z-index:251678720;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5检验检测</w:t>
                  </w:r>
                </w:p>
              </w:txbxContent>
            </v:textbox>
          </v:rect>
        </w:pict>
      </w:r>
      <w:r>
        <w:rPr>
          <w:rFonts w:hint="default" w:ascii="Times New Roman" w:hAnsi="Times New Roman" w:eastAsia="宋体" w:cs="Times New Roman"/>
          <w:color w:val="000000"/>
          <w:kern w:val="0"/>
          <w:szCs w:val="21"/>
        </w:rPr>
        <w:pict>
          <v:rect id="矩形 69" o:spid="_x0000_s1105" o:spt="1" style="position:absolute;left:0pt;margin-left:162.1pt;margin-top:8.25pt;height:17.55pt;width:51.2pt;z-index:251679744;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4产品质量</w:t>
                  </w:r>
                </w:p>
              </w:txbxContent>
            </v:textbox>
          </v:rect>
        </w:pict>
      </w:r>
      <w:r>
        <w:rPr>
          <w:rFonts w:hint="default" w:ascii="Times New Roman" w:hAnsi="Times New Roman" w:eastAsia="宋体" w:cs="Times New Roman"/>
          <w:color w:val="000000"/>
          <w:kern w:val="0"/>
          <w:szCs w:val="21"/>
        </w:rPr>
        <w:pict>
          <v:rect id="矩形 68" o:spid="_x0000_s1104" o:spt="1" style="position:absolute;left:0pt;margin-left:110.25pt;margin-top:8.25pt;height:17.55pt;width:48.5pt;z-index:251680768;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3酿造</w:t>
                  </w:r>
                </w:p>
              </w:txbxContent>
            </v:textbox>
          </v:rect>
        </w:pict>
      </w:r>
      <w:r>
        <w:rPr>
          <w:rFonts w:hint="default" w:ascii="Times New Roman" w:hAnsi="Times New Roman" w:eastAsia="宋体" w:cs="Times New Roman"/>
          <w:color w:val="000000"/>
          <w:kern w:val="0"/>
          <w:szCs w:val="21"/>
        </w:rPr>
        <w:pict>
          <v:rect id="矩形 22" o:spid="_x0000_s1090" o:spt="1" style="position:absolute;left:0pt;margin-left:58.6pt;margin-top:8.25pt;height:17.55pt;width:48.75pt;z-index:251681792;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2种植</w:t>
                  </w:r>
                </w:p>
              </w:txbxContent>
            </v:textbox>
          </v:rect>
        </w:pict>
      </w:r>
      <w:r>
        <w:rPr>
          <w:rFonts w:hint="default" w:ascii="Times New Roman" w:hAnsi="Times New Roman" w:eastAsia="宋体" w:cs="Times New Roman"/>
          <w:color w:val="000000"/>
          <w:kern w:val="0"/>
          <w:szCs w:val="21"/>
        </w:rPr>
        <w:pict>
          <v:rect id="矩形 21" o:spid="_x0000_s1089" o:spt="1" style="position:absolute;left:0pt;margin-left:5.9pt;margin-top:8.25pt;height:17.55pt;width:50pt;z-index:251682816;v-text-anchor:middle;mso-width-relative:page;mso-height-relative:page;" coordsize="21600,21600">
            <v:path/>
            <v:fill focussize="0,0"/>
            <v:stroke/>
            <v:imagedata o:title=""/>
            <o:lock v:ext="edit"/>
            <v:textbox inset="0mm,0mm,0mm,0mm">
              <w:txbxContent>
                <w:p>
                  <w:pPr>
                    <w:spacing w:line="240" w:lineRule="exact"/>
                    <w:jc w:val="center"/>
                    <w:rPr>
                      <w:rFonts w:ascii="宋体" w:hAnsi="宋体"/>
                      <w:bCs/>
                      <w:sz w:val="18"/>
                      <w:szCs w:val="18"/>
                    </w:rPr>
                  </w:pPr>
                  <w:r>
                    <w:rPr>
                      <w:rFonts w:hint="eastAsia" w:ascii="宋体" w:hAnsi="宋体"/>
                      <w:bCs/>
                      <w:sz w:val="18"/>
                      <w:szCs w:val="18"/>
                    </w:rPr>
                    <w:t>1基地建设</w:t>
                  </w:r>
                </w:p>
              </w:txbxContent>
            </v:textbox>
          </v:rect>
        </w:pict>
      </w:r>
      <w:r>
        <w:rPr>
          <w:rFonts w:hint="default" w:ascii="Times New Roman" w:hAnsi="Times New Roman" w:eastAsia="宋体" w:cs="Times New Roman"/>
          <w:color w:val="000000"/>
          <w:kern w:val="0"/>
          <w:szCs w:val="21"/>
        </w:rPr>
        <w:pict>
          <v:line id="直线 28" o:spid="_x0000_s1096" o:spt="20" style="position:absolute;left:0pt;flip:y;margin-left:225.75pt;margin-top:-44.4pt;height:11.45pt;width:0pt;z-index:251683840;mso-width-relative:page;mso-height-relative:page;" coordsize="21600,21600">
            <v:path arrowok="t"/>
            <v:fill focussize="0,0"/>
            <v:stroke dashstyle="dash"/>
            <v:imagedata o:title=""/>
            <o:lock v:ext="edit"/>
            <w10:anchorlock/>
          </v:line>
        </w:pict>
      </w:r>
      <w:r>
        <w:rPr>
          <w:rFonts w:hint="default" w:ascii="Times New Roman" w:hAnsi="Times New Roman" w:eastAsia="宋体" w:cs="Times New Roman"/>
          <w:color w:val="000000"/>
          <w:kern w:val="0"/>
          <w:szCs w:val="21"/>
        </w:rPr>
        <w:pict>
          <v:line id="直线 19" o:spid="_x0000_s1087" o:spt="20" style="position:absolute;left:0pt;flip:y;margin-left:357pt;margin-top:-57pt;height:12.6pt;width:0pt;z-index:251684864;mso-width-relative:page;mso-height-relative:page;" coordsize="21600,21600">
            <v:path arrowok="t"/>
            <v:fill focussize="0,0"/>
            <v:stroke dashstyle="dash"/>
            <v:imagedata o:title=""/>
            <o:lock v:ext="edit"/>
            <w10:anchorlock/>
          </v:line>
        </w:pict>
      </w:r>
      <w:r>
        <w:rPr>
          <w:rFonts w:hint="default" w:ascii="Times New Roman" w:hAnsi="Times New Roman" w:eastAsia="宋体" w:cs="Times New Roman"/>
          <w:color w:val="000000"/>
          <w:kern w:val="0"/>
          <w:szCs w:val="21"/>
        </w:rPr>
        <w:pict>
          <v:line id="直线 18" o:spid="_x0000_s1086" o:spt="20" style="position:absolute;left:0pt;flip:y;margin-left:110.25pt;margin-top:-57pt;height:12.6pt;width:0pt;z-index:251685888;mso-width-relative:page;mso-height-relative:page;" coordsize="21600,21600">
            <v:path arrowok="t"/>
            <v:fill focussize="0,0"/>
            <v:stroke dashstyle="dash"/>
            <v:imagedata o:title=""/>
            <o:lock v:ext="edit"/>
            <w10:anchorlock/>
          </v:line>
        </w:pict>
      </w:r>
      <w:r>
        <w:rPr>
          <w:rFonts w:hint="default" w:ascii="Times New Roman" w:hAnsi="Times New Roman" w:eastAsia="宋体" w:cs="Times New Roman"/>
          <w:color w:val="000000"/>
          <w:kern w:val="0"/>
          <w:szCs w:val="21"/>
        </w:rPr>
        <w:tab/>
      </w:r>
      <w:r>
        <w:rPr>
          <w:rFonts w:hint="default" w:ascii="Times New Roman" w:hAnsi="Times New Roman" w:eastAsia="宋体" w:cs="Times New Roman"/>
          <w:color w:val="000000"/>
          <w:kern w:val="0"/>
          <w:szCs w:val="21"/>
        </w:rPr>
        <w:tab/>
      </w:r>
    </w:p>
    <w:p>
      <w:pPr>
        <w:keepNext w:val="0"/>
        <w:keepLines w:val="0"/>
        <w:pageBreakBefore w:val="0"/>
        <w:widowControl w:val="0"/>
        <w:tabs>
          <w:tab w:val="left" w:pos="843"/>
        </w:tabs>
        <w:kinsoku/>
        <w:wordWrap/>
        <w:overflowPunct/>
        <w:topLinePunct w:val="0"/>
        <w:autoSpaceDE/>
        <w:autoSpaceDN/>
        <w:bidi w:val="0"/>
        <w:adjustRightInd/>
        <w:snapToGrid/>
        <w:spacing w:line="560" w:lineRule="exact"/>
        <w:jc w:val="left"/>
        <w:textAlignment w:val="auto"/>
        <w:outlineLvl w:val="2"/>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kern w:val="0"/>
          <w:szCs w:val="20"/>
        </w:rPr>
      </w:pPr>
      <w:bookmarkStart w:id="0" w:name="_Toc462302041"/>
      <w:bookmarkStart w:id="1" w:name="_Toc436650667"/>
      <w:bookmarkStart w:id="2" w:name="_Toc436138996"/>
      <w:bookmarkStart w:id="3" w:name="_Toc436510320"/>
      <w:bookmarkStart w:id="4" w:name="_Toc436138376"/>
      <w:r>
        <w:rPr>
          <w:rFonts w:hint="default" w:ascii="Times New Roman" w:hAnsi="Times New Roman" w:eastAsia="黑体" w:cs="Times New Roman"/>
          <w:color w:val="000000"/>
          <w:kern w:val="0"/>
          <w:szCs w:val="20"/>
        </w:rPr>
        <w:pict>
          <v:line id="直线 67" o:spid="_x0000_s1103" o:spt="20" style="position:absolute;left:0pt;margin-left:0pt;margin-top:18.7pt;height:0pt;width:451.5pt;z-index:251686912;mso-width-relative:page;mso-height-relative:page;" coordsize="21600,21600">
            <v:path arrowok="t"/>
            <v:fill focussize="0,0"/>
            <v:stroke weight="1.75pt" dashstyle="dashDot"/>
            <v:imagedata o:title=""/>
            <o:lock v:ext="edit"/>
          </v:line>
        </w:pict>
      </w:r>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lang w:val="en-US" w:eastAsia="zh-CN"/>
        </w:rPr>
        <w:t xml:space="preserve"> </w:t>
      </w:r>
      <w:r>
        <w:rPr>
          <w:rFonts w:hint="default" w:ascii="Times New Roman" w:hAnsi="Times New Roman" w:eastAsia="楷体" w:cs="Times New Roman"/>
          <w:sz w:val="28"/>
          <w:szCs w:val="28"/>
        </w:rPr>
        <w:t xml:space="preserve">图1 </w:t>
      </w:r>
      <w:r>
        <w:rPr>
          <w:rFonts w:hint="default" w:ascii="Times New Roman" w:hAnsi="Times New Roman" w:eastAsia="楷体" w:cs="Times New Roman"/>
          <w:sz w:val="28"/>
          <w:szCs w:val="28"/>
        </w:rPr>
        <w:t>葡萄酒</w:t>
      </w:r>
      <w:r>
        <w:rPr>
          <w:rFonts w:hint="default" w:ascii="Times New Roman" w:hAnsi="Times New Roman" w:eastAsia="楷体" w:cs="Times New Roman"/>
          <w:sz w:val="28"/>
          <w:szCs w:val="28"/>
        </w:rPr>
        <w:t>产业标准体系结构图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体系</w:t>
      </w:r>
      <w:r>
        <w:rPr>
          <w:rFonts w:hint="default" w:ascii="Times New Roman" w:hAnsi="Times New Roman" w:eastAsia="仿宋_GB2312" w:cs="Times New Roman"/>
          <w:b/>
          <w:bCs/>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（1）上层外延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宋体" w:cs="Times New Roman"/>
          <w:color w:val="000000"/>
          <w:kern w:val="0"/>
          <w:szCs w:val="21"/>
        </w:rPr>
      </w:pPr>
      <w:r>
        <w:rPr>
          <w:rFonts w:hint="default" w:ascii="Times New Roman" w:hAnsi="Times New Roman" w:eastAsia="仿宋_GB2312" w:cs="Times New Roman"/>
          <w:color w:val="000000"/>
          <w:kern w:val="0"/>
          <w:sz w:val="32"/>
          <w:szCs w:val="32"/>
        </w:rPr>
        <w:t>国家、行业、地方葡萄酒产业相关法律法规和国家、行业、地方葡萄酒产业相关政策、规划是编制标准体系的指导性文件，它们构成了葡萄酒标准体系的上层外延。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（2）体系内容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4"/>
          <w:kern w:val="0"/>
          <w:sz w:val="32"/>
          <w:szCs w:val="32"/>
        </w:rPr>
      </w:pPr>
      <w:r>
        <w:rPr>
          <w:rFonts w:hint="default" w:ascii="Times New Roman" w:hAnsi="Times New Roman" w:eastAsia="仿宋_GB2312" w:cs="Times New Roman"/>
          <w:color w:val="000000"/>
          <w:kern w:val="0"/>
          <w:sz w:val="32"/>
          <w:szCs w:val="32"/>
        </w:rPr>
        <w:t>为了保证标准明细表中的每一项标准都被安排在恰当的层次上，</w:t>
      </w:r>
      <w:r>
        <w:rPr>
          <w:rFonts w:hint="default" w:ascii="Times New Roman" w:hAnsi="Times New Roman" w:eastAsia="仿宋_GB2312" w:cs="Times New Roman"/>
          <w:color w:val="000000" w:themeColor="text1"/>
          <w:spacing w:val="-4"/>
          <w:kern w:val="0"/>
          <w:sz w:val="32"/>
          <w:szCs w:val="32"/>
        </w:rPr>
        <w:t>本体系共包含基地建设、种植、酿造、产品质量、检验检测、品牌建设、产业融合、其他</w:t>
      </w:r>
      <w:r>
        <w:rPr>
          <w:rFonts w:hint="default" w:ascii="Times New Roman" w:hAnsi="Times New Roman" w:eastAsia="仿宋_GB2312" w:cs="Times New Roman"/>
          <w:color w:val="000000" w:themeColor="text1"/>
          <w:spacing w:val="-4"/>
          <w:kern w:val="0"/>
          <w:sz w:val="32"/>
          <w:szCs w:val="32"/>
        </w:rPr>
        <w:t>8个子体系。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（四）和原标准主要差异情况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rPr>
        <w:t>本标准代替DB</w:t>
      </w:r>
      <w:r>
        <w:rPr>
          <w:rFonts w:hint="default" w:ascii="Times New Roman" w:hAnsi="Times New Roman" w:eastAsia="仿宋_GB2312" w:cs="Times New Roman"/>
          <w:color w:val="000000"/>
          <w:kern w:val="0"/>
          <w:sz w:val="32"/>
          <w:szCs w:val="32"/>
        </w:rPr>
        <w:t xml:space="preserve">64/T </w:t>
      </w:r>
      <w:r>
        <w:rPr>
          <w:rFonts w:hint="default" w:ascii="Times New Roman" w:hAnsi="Times New Roman" w:eastAsia="仿宋_GB2312" w:cs="Times New Roman"/>
          <w:color w:val="000000"/>
          <w:kern w:val="0"/>
          <w:sz w:val="32"/>
          <w:szCs w:val="32"/>
        </w:rPr>
        <w:t>1553-2018《宁夏葡萄酒标准体系建设指南》，</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rPr>
        <w:t xml:space="preserve">DB64/T </w:t>
      </w:r>
      <w:r>
        <w:rPr>
          <w:rFonts w:hint="default" w:ascii="Times New Roman" w:hAnsi="Times New Roman" w:eastAsia="仿宋_GB2312" w:cs="Times New Roman"/>
          <w:sz w:val="32"/>
          <w:szCs w:val="32"/>
        </w:rPr>
        <w:t>1553</w:t>
      </w:r>
      <w:r>
        <w:rPr>
          <w:rFonts w:hint="default" w:ascii="Times New Roman" w:hAnsi="Times New Roman" w:eastAsia="仿宋_GB2312" w:cs="Times New Roman"/>
          <w:sz w:val="32"/>
          <w:szCs w:val="32"/>
        </w:rPr>
        <w:t>相比，主要</w:t>
      </w:r>
      <w:r>
        <w:rPr>
          <w:rFonts w:hint="default" w:ascii="Times New Roman" w:hAnsi="Times New Roman" w:eastAsia="仿宋_GB2312" w:cs="Times New Roman"/>
          <w:sz w:val="32"/>
          <w:szCs w:val="32"/>
        </w:rPr>
        <w:t>技术变化如下：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调整了标准体系框架，增加了品牌建设标准子体系、产业融合标准子体系，整合完善了产品质量安全标准子体系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更新了标准明细表中新制定、修订的各级标准，新增部分团体标准；</w:t>
      </w:r>
      <w:r>
        <w:rPr>
          <w:rFonts w:hint="default" w:ascii="Times New Roman" w:hAnsi="Times New Roman" w:eastAsia="仿宋_GB2312" w:cs="Times New Roman"/>
          <w:sz w:val="32"/>
          <w:szCs w:val="32"/>
        </w:rPr>
        <w:t>标准总量由136项增加至21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项，其中国家标准82项 ，行业标准61项，团体标准19项，地方标准27项；其中替代更新各级标准45项，纳入待制定地方标准2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rPr>
        <w:t>“总体要求”一章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删除了</w:t>
      </w:r>
      <w:r>
        <w:rPr>
          <w:rFonts w:hint="default" w:ascii="Times New Roman" w:hAnsi="Times New Roman" w:eastAsia="仿宋_GB2312" w:cs="Times New Roman"/>
          <w:sz w:val="32"/>
          <w:szCs w:val="32"/>
        </w:rPr>
        <w:t>附录A政策法规目录</w:t>
      </w:r>
      <w:r>
        <w:rPr>
          <w:rFonts w:hint="default" w:ascii="Times New Roman" w:hAnsi="Times New Roman" w:eastAsia="仿宋_GB2312" w:cs="Times New Roman"/>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试验验证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本标准不涉及。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知识产权说明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不涉及</w:t>
      </w:r>
      <w:r>
        <w:rPr>
          <w:rFonts w:hint="default" w:ascii="Times New Roman" w:hAnsi="Times New Roman" w:eastAsia="仿宋_GB2312" w:cs="Times New Roman"/>
          <w:sz w:val="32"/>
          <w:szCs w:val="32"/>
        </w:rPr>
        <w:t>专利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采标情况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不涉及采标。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重大意见分歧的处理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标准性质的建议说明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建议审批发布为推荐性地方标准。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其他应予说明的事项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宋体" w:cs="Times New Roman"/>
          <w:color w:val="000000"/>
          <w:kern w:val="0"/>
          <w:szCs w:val="21"/>
        </w:rPr>
      </w:pPr>
      <w:r>
        <w:rPr>
          <w:rFonts w:hint="default" w:ascii="Times New Roman" w:hAnsi="Times New Roman" w:eastAsia="仿宋_GB2312" w:cs="Times New Roman"/>
          <w:sz w:val="32"/>
          <w:szCs w:val="32"/>
        </w:rPr>
        <w:t>无。</w:t>
      </w:r>
    </w:p>
    <w:sectPr>
      <w:footerReference r:id="rId3" w:type="default"/>
      <w:pgSz w:w="11906" w:h="16838"/>
      <w:pgMar w:top="2098" w:right="1474" w:bottom="1984" w:left="1588" w:header="1984"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wOTEwNDQ5NWYxOWUzZWFiY2Q2ODk4NzIyMDEyZTMifQ=="/>
  </w:docVars>
  <w:rsids>
    <w:rsidRoot w:val="00862392"/>
    <w:rsid w:val="00103149"/>
    <w:rsid w:val="00134BBB"/>
    <w:rsid w:val="00172C04"/>
    <w:rsid w:val="00184DB4"/>
    <w:rsid w:val="001A1984"/>
    <w:rsid w:val="00206608"/>
    <w:rsid w:val="002147EF"/>
    <w:rsid w:val="002440E7"/>
    <w:rsid w:val="00250AA3"/>
    <w:rsid w:val="002611C2"/>
    <w:rsid w:val="00264FE0"/>
    <w:rsid w:val="002A5EE7"/>
    <w:rsid w:val="002B0F87"/>
    <w:rsid w:val="0033192A"/>
    <w:rsid w:val="00332D64"/>
    <w:rsid w:val="0034697B"/>
    <w:rsid w:val="0037739F"/>
    <w:rsid w:val="00394025"/>
    <w:rsid w:val="003A0005"/>
    <w:rsid w:val="0044422D"/>
    <w:rsid w:val="00451052"/>
    <w:rsid w:val="00483879"/>
    <w:rsid w:val="00490622"/>
    <w:rsid w:val="00491F33"/>
    <w:rsid w:val="0049732E"/>
    <w:rsid w:val="004C02CD"/>
    <w:rsid w:val="0053670F"/>
    <w:rsid w:val="00570DA4"/>
    <w:rsid w:val="005D7992"/>
    <w:rsid w:val="005E2300"/>
    <w:rsid w:val="00680EA7"/>
    <w:rsid w:val="006C164E"/>
    <w:rsid w:val="006C3754"/>
    <w:rsid w:val="006F5C57"/>
    <w:rsid w:val="00734832"/>
    <w:rsid w:val="00735868"/>
    <w:rsid w:val="007770C7"/>
    <w:rsid w:val="00793DF2"/>
    <w:rsid w:val="007A5AC2"/>
    <w:rsid w:val="007F6B06"/>
    <w:rsid w:val="00837DDA"/>
    <w:rsid w:val="00845351"/>
    <w:rsid w:val="008460E0"/>
    <w:rsid w:val="00862392"/>
    <w:rsid w:val="00865829"/>
    <w:rsid w:val="008C5662"/>
    <w:rsid w:val="008D45DE"/>
    <w:rsid w:val="008D7052"/>
    <w:rsid w:val="009126A3"/>
    <w:rsid w:val="00950686"/>
    <w:rsid w:val="009616DB"/>
    <w:rsid w:val="00972774"/>
    <w:rsid w:val="009E3DA4"/>
    <w:rsid w:val="00A012A2"/>
    <w:rsid w:val="00A358AC"/>
    <w:rsid w:val="00A734FD"/>
    <w:rsid w:val="00A73653"/>
    <w:rsid w:val="00A93240"/>
    <w:rsid w:val="00AC6568"/>
    <w:rsid w:val="00B0417F"/>
    <w:rsid w:val="00B43087"/>
    <w:rsid w:val="00B53642"/>
    <w:rsid w:val="00B63A94"/>
    <w:rsid w:val="00B77246"/>
    <w:rsid w:val="00BA6CCF"/>
    <w:rsid w:val="00BB3FFA"/>
    <w:rsid w:val="00C47008"/>
    <w:rsid w:val="00CB3F37"/>
    <w:rsid w:val="00CC3970"/>
    <w:rsid w:val="00D01987"/>
    <w:rsid w:val="00D06773"/>
    <w:rsid w:val="00D50B8C"/>
    <w:rsid w:val="00D5143B"/>
    <w:rsid w:val="00D53C6B"/>
    <w:rsid w:val="00D716B9"/>
    <w:rsid w:val="00D76953"/>
    <w:rsid w:val="00D956D3"/>
    <w:rsid w:val="00DB0872"/>
    <w:rsid w:val="00E14C64"/>
    <w:rsid w:val="00E2735D"/>
    <w:rsid w:val="00E44ABA"/>
    <w:rsid w:val="00E5374E"/>
    <w:rsid w:val="00E65D99"/>
    <w:rsid w:val="00E76B06"/>
    <w:rsid w:val="00EA12B5"/>
    <w:rsid w:val="00EA2712"/>
    <w:rsid w:val="00EC391E"/>
    <w:rsid w:val="00EC7E8A"/>
    <w:rsid w:val="00F056B8"/>
    <w:rsid w:val="00F16E10"/>
    <w:rsid w:val="00F56ADC"/>
    <w:rsid w:val="00F678FF"/>
    <w:rsid w:val="00FB0F88"/>
    <w:rsid w:val="00FB5610"/>
    <w:rsid w:val="00FC65C0"/>
    <w:rsid w:val="00FE7851"/>
    <w:rsid w:val="0DFF6726"/>
    <w:rsid w:val="56DF7F1A"/>
    <w:rsid w:val="61B60FE6"/>
    <w:rsid w:val="66982FBD"/>
    <w:rsid w:val="7B697493"/>
    <w:rsid w:val="7E795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标题 Char"/>
    <w:basedOn w:val="7"/>
    <w:link w:val="5"/>
    <w:qFormat/>
    <w:uiPriority w:val="10"/>
    <w:rPr>
      <w:rFonts w:asciiTheme="majorHAnsi" w:hAnsiTheme="majorHAnsi" w:eastAsiaTheme="majorEastAsia" w:cstheme="majorBidi"/>
      <w:b/>
      <w:bCs/>
      <w:sz w:val="32"/>
      <w:szCs w:val="32"/>
    </w:rPr>
  </w:style>
  <w:style w:type="paragraph" w:customStyle="1"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84"/>
    <customShpInfo spid="_x0000_s1085"/>
    <customShpInfo spid="_x0000_s1091"/>
    <customShpInfo spid="_x0000_s1095"/>
    <customShpInfo spid="_x0000_s1093"/>
    <customShpInfo spid="_x0000_s1092"/>
    <customShpInfo spid="_x0000_s1099"/>
    <customShpInfo spid="_x0000_s1098"/>
    <customShpInfo spid="_x0000_s1097"/>
    <customShpInfo spid="_x0000_s1108"/>
    <customShpInfo spid="_x0000_s1111"/>
    <customShpInfo spid="_x0000_s1100"/>
    <customShpInfo spid="_x0000_s1094"/>
    <customShpInfo spid="_x0000_s1088"/>
    <customShpInfo spid="_x0000_s1102"/>
    <customShpInfo spid="_x0000_s1110"/>
    <customShpInfo spid="_x0000_s1112"/>
    <customShpInfo spid="_x0000_s1109"/>
    <customShpInfo spid="_x0000_s1101"/>
    <customShpInfo spid="_x0000_s1107"/>
    <customShpInfo spid="_x0000_s1106"/>
    <customShpInfo spid="_x0000_s1105"/>
    <customShpInfo spid="_x0000_s1104"/>
    <customShpInfo spid="_x0000_s1090"/>
    <customShpInfo spid="_x0000_s1089"/>
    <customShpInfo spid="_x0000_s1096"/>
    <customShpInfo spid="_x0000_s1087"/>
    <customShpInfo spid="_x0000_s1086"/>
    <customShpInfo spid="_x0000_s110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2DB8F-A04A-4717-9647-F4210A7E6248}">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2615</Words>
  <Characters>2754</Characters>
  <Lines>20</Lines>
  <Paragraphs>5</Paragraphs>
  <TotalTime>9</TotalTime>
  <ScaleCrop>false</ScaleCrop>
  <LinksUpToDate>false</LinksUpToDate>
  <CharactersWithSpaces>2777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2022-05-06T03:23:00Z</dcterms:created>
  <dc:creator>YANG SHAO-LIN</dc:creator>
  <cp:lastModifiedBy>郭颖晖</cp:lastModifiedBy>
  <cp:lastPrinted>2022-05-11T09:48:00Z</cp:lastPrinted>
  <dcterms:modified xsi:type="dcterms:W3CDTF">2022-05-11T10:44:01Z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F2277FAD8C07429D8DEDCA82D0AF2032</vt:lpwstr>
  </property>
</Properties>
</file>